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99" w:rsidRDefault="007D3C4C">
      <w:pPr>
        <w:spacing w:after="20"/>
        <w:jc w:val="center"/>
        <w:rPr>
          <w:color w:val="000000"/>
        </w:rPr>
      </w:pPr>
      <w:r>
        <w:rPr>
          <w:b/>
          <w:color w:val="000000"/>
          <w:sz w:val="28"/>
        </w:rPr>
        <w:t>ДОГОВОР</w:t>
      </w:r>
    </w:p>
    <w:p w:rsidR="00E66099" w:rsidRDefault="007D3C4C">
      <w:pPr>
        <w:spacing w:after="20"/>
        <w:jc w:val="center"/>
        <w:rPr>
          <w:color w:val="000000"/>
        </w:rPr>
      </w:pPr>
      <w:r>
        <w:rPr>
          <w:b/>
          <w:color w:val="000000"/>
          <w:sz w:val="28"/>
        </w:rPr>
        <w:t>ВОЗМЕЗДНОГО ОКАЗАНИЯ УСЛУГ</w:t>
      </w:r>
    </w:p>
    <w:p w:rsidR="00E66099" w:rsidRDefault="007D3C4C">
      <w:pPr>
        <w:spacing w:after="20"/>
        <w:jc w:val="center"/>
        <w:rPr>
          <w:color w:val="000000"/>
        </w:rPr>
      </w:pPr>
      <w:r>
        <w:rPr>
          <w:b/>
          <w:color w:val="000000"/>
          <w:sz w:val="28"/>
        </w:rPr>
        <w:t>(ОФЕРТА)</w:t>
      </w:r>
    </w:p>
    <w:p w:rsidR="00E66099" w:rsidRDefault="00E66099">
      <w:pPr>
        <w:spacing w:after="20"/>
        <w:jc w:val="center"/>
        <w:rPr>
          <w:b/>
          <w:sz w:val="28"/>
        </w:rPr>
      </w:pPr>
    </w:p>
    <w:p w:rsidR="00E66099" w:rsidRDefault="00E66099">
      <w:pPr>
        <w:rPr>
          <w:color w:val="000000"/>
        </w:rPr>
      </w:pPr>
    </w:p>
    <w:p w:rsidR="00E66099" w:rsidRDefault="007D3C4C">
      <w:pPr>
        <w:tabs>
          <w:tab w:val="left" w:pos="8008"/>
        </w:tabs>
        <w:rPr>
          <w:color w:val="000000"/>
        </w:rPr>
      </w:pPr>
      <w:r>
        <w:rPr>
          <w:color w:val="000000"/>
        </w:rPr>
        <w:t>г. Минск</w:t>
      </w:r>
      <w:r>
        <w:rPr>
          <w:color w:val="000000"/>
        </w:rPr>
        <w:tab/>
        <w:t>«01» июл</w:t>
      </w:r>
      <w:r>
        <w:rPr>
          <w:color w:val="000000"/>
        </w:rPr>
        <w:t>я 2026 г.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Настоящий договор возмездного оказания услуг (далее - Договор) устанавливает порядок оказания психологических, консультационных и сопутствующих услуг, а также взаимные права, обязанности и порядок взаимоотношений между Индивидуальным предпринимателем</w:t>
      </w:r>
      <w:r>
        <w:rPr>
          <w:color w:val="000000"/>
        </w:rPr>
        <w:t xml:space="preserve"> Гаспарян Анной Арамовной</w:t>
      </w:r>
      <w:bookmarkStart w:id="0" w:name="_GoBack"/>
      <w:bookmarkEnd w:id="0"/>
      <w:r>
        <w:rPr>
          <w:color w:val="000000"/>
        </w:rPr>
        <w:t>, УНП 691997535, именуемой в дальнейшем «Исполнитель», и лицом, принявшим публичное предложение о заключении настоящего Договора, именуемым «Заказчик».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1. Термины и определения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1.1. Психологическая помощь - мероприятия, направленные на соде</w:t>
      </w:r>
      <w:r>
        <w:rPr>
          <w:color w:val="000000"/>
        </w:rPr>
        <w:t>йствие гражданину в предупреждении, разрешении и преодолении психологических проблем, кризисных ситуаций и их последствий, сохранении психического здоровья, оптимизации психологического развития, социальной адаптации, саморазвитии, самореализации и повышен</w:t>
      </w:r>
      <w:r>
        <w:rPr>
          <w:color w:val="000000"/>
        </w:rPr>
        <w:t>ии качества жизни.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1.2. Психологическая консультация / индивидуальный сеанс - встреча Исполнителя или привлеченного специалиста с Заказчиком, проводимая очно либо дистанционно и направленная на разбор запроса, поддержку, осознание причин состояния, поиск в</w:t>
      </w:r>
      <w:r>
        <w:rPr>
          <w:color w:val="000000"/>
        </w:rPr>
        <w:t>ариантов действий и самостоятельной работы.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1.3. Онлайн-услуги - услуги, оказываемые дистанционно с использованием сети Интернет, средств видеосвязи, аудиосвязи, мессенджеров или иных согласованных каналов коммуникации.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1.4. Групповое мероприятие - консуль</w:t>
      </w:r>
      <w:r>
        <w:rPr>
          <w:color w:val="000000"/>
        </w:rPr>
        <w:t>тационное, психопросветительское, тематическое или практическое мероприятие Исполнителя, проводимое одновременно для двух и более участников.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2. Предмет Договора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2.1. Исполнитель обязуется оказать Заказчику психологические, консультационные, менторские и с</w:t>
      </w:r>
      <w:r>
        <w:rPr>
          <w:color w:val="000000"/>
        </w:rPr>
        <w:t>опутствующие услуги в соответствии с запросом Заказчика и возможностями Исполнителя, а Заказчик обязуется принять и оплатить услуги.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2.2. Услуги могут оказываться в очной форме, дистанционно, индивидуально, в группе, в формате отдельных консультаций, сеанс</w:t>
      </w:r>
      <w:r>
        <w:rPr>
          <w:color w:val="000000"/>
        </w:rPr>
        <w:t>ов, сопровождения, тематических встреч, практик или иных предварительно согласованных форматов.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2.3. Услуги могут включать знакомство эксперта с клиентом, формирование запроса, разбор текущего состояния, работу с состоянием, проведение практик, рекомендаци</w:t>
      </w:r>
      <w:r>
        <w:rPr>
          <w:color w:val="000000"/>
        </w:rPr>
        <w:t>и для самостоятельной работы и сопровождение в процессе трансформации клиента.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2.4. Любая информация о Заказчике, ставшая известной Исполнителю в процессе исполнения Договора, включая сведения о личной жизни, запросе, состоянии, переживаниях и обстоятельст</w:t>
      </w:r>
      <w:r>
        <w:rPr>
          <w:color w:val="000000"/>
        </w:rPr>
        <w:t>вах обращения, является конфиденциальной и не подлежит передаче третьим лицам без правового основания или согласия Заказчика.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2.5. Услуги не являются медицинскими, психиатрическими, психотерапевтическими услугами, диагностикой, лечением или реабилитацией и</w:t>
      </w:r>
      <w:r>
        <w:rPr>
          <w:color w:val="000000"/>
        </w:rPr>
        <w:t xml:space="preserve"> не заменяют обращение к врачу, психиатру, психотерапевту или иному профильному специалисту.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2.6. В случае кризисного состояния, угрозы жизни или здоровью, необходимости медицинской, психиатрической или экстренной помощи Заказчик самостоятельно обращается </w:t>
      </w:r>
      <w:r>
        <w:rPr>
          <w:color w:val="000000"/>
        </w:rPr>
        <w:t>в соответствующие медицинские организации или экстренные службы.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3. Порядок заключения Договора и условия оказания услуг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3.1. Настоящий Договор является договором присоединения и публичной офертой Исполнителя. Конкретный вид услуги, формат, дата, время, пр</w:t>
      </w:r>
      <w:r>
        <w:rPr>
          <w:color w:val="000000"/>
        </w:rPr>
        <w:t>одолжительность, специалист и стоимость согласуются Сторонами до оплаты выбранной услуги.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3.2. Размещение Договора на интернет-ресурсе Исполнителя является публичным предложением заключить Договор на условиях, определенных Договором и конкретным подтвержде</w:t>
      </w:r>
      <w:r>
        <w:rPr>
          <w:color w:val="000000"/>
        </w:rPr>
        <w:t>нием записи или оплаты.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3.3. Акцептом Договора является оплата Заказчиком услуги, внесение предоплаты, подтверждение записи с согласием с условиями Договора либо иное действие, явно свидетельствующее о принятии условий Договора.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3.4. До оплаты Заказчик соо</w:t>
      </w:r>
      <w:r>
        <w:rPr>
          <w:color w:val="000000"/>
        </w:rPr>
        <w:t>бщает Исполнителю сведения, необходимые для записи и оказания услуг: фамилию, имя, контактные данные, выбранный вид услуги, формат, запрос, желаемую дату и время.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3.5. Онлайн-услуги оказываются при условии, что Заказчик самостоятельно обеспечивает исправно</w:t>
      </w:r>
      <w:r>
        <w:rPr>
          <w:color w:val="000000"/>
        </w:rPr>
        <w:t>сть оборудования, программного обеспечения, интернет-соединения, доступ к согласованной платформе и конфиденциальность места, из которого участвует в консультации.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3.6. Заказчик не вправе осуществлять аудио-, видео- или иную запись консультации, группового</w:t>
      </w:r>
      <w:r>
        <w:rPr>
          <w:color w:val="000000"/>
        </w:rPr>
        <w:t xml:space="preserve"> мероприятия, переписки или материалов Исполнителя без предварительного письменного согласия Исполнителя.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3.7. Услуги несовершеннолетним оказываются с согласия законного представителя, если такое согласие требуется законодательством, возрастом Заказчика, </w:t>
      </w:r>
      <w:r>
        <w:rPr>
          <w:color w:val="000000"/>
        </w:rPr>
        <w:t>характером запроса или решением Исполнителя.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4. Стоимость, порядок оплаты, отмена и перенос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4.1. Стоимость конкретной услуги доводится до Заказчика до оплаты на интернет-ресурсе, в переписке, счете, платежной форме, объявлении о мероприятии или ином электр</w:t>
      </w:r>
      <w:r>
        <w:rPr>
          <w:color w:val="000000"/>
        </w:rPr>
        <w:t>онном сообщении Исполнителя.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4.2. Оплата услуг осуществляется на условиях полной предоплаты, если иной порядок не согласован Сторонами.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4.3. Оплата производится безналичным переводом на расчетный счет Исполнителя, через платежную ссылку, эквайринг, ЕРИП ил</w:t>
      </w:r>
      <w:r>
        <w:rPr>
          <w:color w:val="000000"/>
        </w:rPr>
        <w:t>и иным способом, согласованным Сторонами и не запрещенным законодательством Республики Беларусь.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4.4. При отмене или переносе индивидуальной консультации по инициативе Заказчика не позднее чем за 24 часа до согласованного времени Стороны согласовывают ново</w:t>
      </w:r>
      <w:r>
        <w:rPr>
          <w:color w:val="000000"/>
        </w:rPr>
        <w:t>е время оказания услуги либо возврат оплаты, если перенос невозможен.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4.5. При отмене записи Заказчиком менее чем за 24 часа до начала индивидуальной консультации либо при неявке Заказчика услуга подлежит оплате в полном объеме, если Стороны письменно не с</w:t>
      </w:r>
      <w:r>
        <w:rPr>
          <w:color w:val="000000"/>
        </w:rPr>
        <w:t>огласовали иной порядок.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4.6. Если консультация или мероприятие отменены по инициативе Исполнителя либо по обстоятельствам, за которые отвечает Исполнитель, оплата переносится на новую согласованную дату, а при невозможности переноса или по требованию Зака</w:t>
      </w:r>
      <w:r>
        <w:rPr>
          <w:color w:val="000000"/>
        </w:rPr>
        <w:t>зчика возвращается Заказчику.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5. Права и обязанности Сторон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5.1. Исполнитель вправе самостоятельно определять формы, методы и способы оказания услуг, отказать в оказании услуг или прекратить их оказание, если запрос выходит за пределы компетенции Исполните</w:t>
      </w:r>
      <w:r>
        <w:rPr>
          <w:color w:val="000000"/>
        </w:rPr>
        <w:t>ля, требует медицинской или кризисной помощи, противоречит законодательству либо Заказчик нарушает условия Договора.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5.2. Исполнитель обязуется оказать услуги в согласованном формате, соблюдать конфиденциальность, корректно обращаться с предоставленной Зак</w:t>
      </w:r>
      <w:r>
        <w:rPr>
          <w:color w:val="000000"/>
        </w:rPr>
        <w:t>азчиком информацией и обрабатывать персональные данные в соответствии с законодательством Республики Беларусь.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5.3. Заказчик вправе получить услугу в согласованном формате, получать информацию о стоимости и порядке оказания услуг, отказаться от услуги в по</w:t>
      </w:r>
      <w:r>
        <w:rPr>
          <w:color w:val="000000"/>
        </w:rPr>
        <w:t>рядке, предусмотренном Договором, и обращаться с вопросами или претензиями.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5.4. Заказчик обязуется предоставить достоверные данные, своевременно оплатить услуги, соблюдать правила участия, не разглашать конфиденциальную информацию других участников и само</w:t>
      </w:r>
      <w:r>
        <w:rPr>
          <w:color w:val="000000"/>
        </w:rPr>
        <w:t>стоятельно обращаться к профильным специалистам при наличии соответствующих показаний.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6. Персональные данные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6.1. В целях заключения и исполнения Договора Исполнитель обрабатывает персональные данные Заказчика, включая ФИО, контактные данные, сведения о </w:t>
      </w:r>
      <w:r>
        <w:rPr>
          <w:color w:val="000000"/>
        </w:rPr>
        <w:t>выбранной услуге, платежную информацию, содержание запроса, сведения, добровольно сообщенные Заказчиком при записи или в процессе оказания услуг.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6.2. Обработка персональных данных осуществляется на основании Договора, согласия Заказчика и иных оснований, </w:t>
      </w:r>
      <w:r>
        <w:rPr>
          <w:color w:val="000000"/>
        </w:rPr>
        <w:t>предусмотренных законодательством Республики Беларусь о персональных данных.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6.3. Если Заказчик добровольно сообщает сведения, которые могут относиться к специальным персональным данным, такие сведения обрабатываются только в объеме, необходимом для оказан</w:t>
      </w:r>
      <w:r>
        <w:rPr>
          <w:color w:val="000000"/>
        </w:rPr>
        <w:t>ия согласованной услуги, при наличии согласия в форме, требуемой законодательством, либо иного правового основания.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7. Порядок сдачи-приемки услуг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7.1. Оказание и приемка услуг подтверждаются фактом проведения консультации, участием Заказчика во встрече ил</w:t>
      </w:r>
      <w:r>
        <w:rPr>
          <w:color w:val="000000"/>
        </w:rPr>
        <w:t>и мероприятии, предоставлением доступа к материалам, электронными сообщениями Сторон, платежными документами, а при необходимости - актом об оказании услуг.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7.2. Акт об оказании услуг может составляться Исполнителем единолично в случаях и порядке, предусмо</w:t>
      </w:r>
      <w:r>
        <w:rPr>
          <w:color w:val="000000"/>
        </w:rPr>
        <w:t>тренных законодательством Республики Беларусь.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7.3. Услуги, по которым Заказчик не предъявил письменных мотивированных претензий в течение 3 календарных дней с даты оказания, считаются оказанными надлежащим образом и принятыми Заказчиком без возражений.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8.</w:t>
      </w:r>
      <w:r>
        <w:rPr>
          <w:rFonts w:ascii="Times New Roman" w:hAnsi="Times New Roman" w:cs="Times New Roman"/>
          <w:color w:val="000000"/>
          <w:sz w:val="22"/>
        </w:rPr>
        <w:t xml:space="preserve"> Ответственность Сторон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8.1. За неисполнение или ненадлежащее исполнение обязательств по Договору Стороны несут ответственность в соответствии с законодательством Республики Беларусь.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8.2. Исполнитель не несет ответственности за несоответствие услуг субъек</w:t>
      </w:r>
      <w:r>
        <w:rPr>
          <w:color w:val="000000"/>
        </w:rPr>
        <w:t>тивным ожиданиям Заказчика, если услуги оказаны надлежащим образом в согласованном формате.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8.3. Исполнитель не гарантирует достижение определенного психологического, жизненного, финансового, медицинского, духовного или иного результата и не отвечает за са</w:t>
      </w:r>
      <w:r>
        <w:rPr>
          <w:color w:val="000000"/>
        </w:rPr>
        <w:t>мостоятельные решения, действия или бездействие Заказчика после получения услуги.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8.4. Исполнитель не несет ответственности за ухудшение состояния или иные неблагоприятные последствия, если они вызваны предоставлением Заказчиком недостоверной информации, с</w:t>
      </w:r>
      <w:r>
        <w:rPr>
          <w:color w:val="000000"/>
        </w:rPr>
        <w:t>окрытием существенных обстоятельств, отказом от обращения к профильному специалисту, самовольным прерыванием работы или невыполнением согласованных рекомендаций.</w:t>
      </w:r>
    </w:p>
    <w:p w:rsidR="00E66099" w:rsidRDefault="007D3C4C">
      <w:pPr>
        <w:pStyle w:val="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9. Заключительные положения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9.1. Договор вступает в силу с момента акцепта и действует до полн</w:t>
      </w:r>
      <w:r>
        <w:rPr>
          <w:color w:val="000000"/>
        </w:rPr>
        <w:t>ого исполнения Сторонами обязательств.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9.2. Юридически значимые сообщения, уведомления, счета, подтверждения записи, претензии и иная переписка могут направляться по электронной почте, через мессенджеры, социальные сети, формы записи, платежные сервисы, </w:t>
      </w:r>
      <w:r>
        <w:rPr>
          <w:color w:val="000000"/>
        </w:rPr>
        <w:t>телефон, SMS либо почтовым отправлением.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9.3. Исполнитель вправе изменять Договор в одностороннем порядке. Для уже оплаченных услуг применяются условия, действовавшие на момент оплаты, если иное не требуется законодательством или не улучшает положение Зака</w:t>
      </w:r>
      <w:r>
        <w:rPr>
          <w:color w:val="000000"/>
        </w:rPr>
        <w:t>зчика.</w:t>
      </w:r>
    </w:p>
    <w:p w:rsidR="00E66099" w:rsidRDefault="007D3C4C">
      <w:pPr>
        <w:ind w:firstLine="709"/>
        <w:jc w:val="both"/>
        <w:rPr>
          <w:color w:val="000000"/>
        </w:rPr>
      </w:pPr>
      <w:r>
        <w:rPr>
          <w:color w:val="000000"/>
        </w:rPr>
        <w:t>9.4. Все споры и разногласия Стороны решают путем переговоров, а при недостижении согласия - в порядке, установленном законодательством Республики Беларусь.</w:t>
      </w:r>
    </w:p>
    <w:p w:rsidR="00E66099" w:rsidRDefault="007D3C4C">
      <w:pPr>
        <w:pStyle w:val="1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t>10. Реквизиты Исполнителя</w:t>
      </w:r>
    </w:p>
    <w:p w:rsidR="00E66099" w:rsidRDefault="007D3C4C">
      <w:pPr>
        <w:spacing w:after="20"/>
        <w:rPr>
          <w:color w:val="000000"/>
        </w:rPr>
      </w:pPr>
      <w:r>
        <w:rPr>
          <w:color w:val="000000"/>
        </w:rPr>
        <w:t>Индивидуальный предприниматель Гаспарян Анна Арамовна</w:t>
      </w:r>
    </w:p>
    <w:p w:rsidR="00E66099" w:rsidRDefault="007D3C4C">
      <w:pPr>
        <w:spacing w:after="20"/>
        <w:rPr>
          <w:color w:val="000000"/>
        </w:rPr>
      </w:pPr>
      <w:r>
        <w:rPr>
          <w:color w:val="000000"/>
        </w:rPr>
        <w:t>УНП 69199753</w:t>
      </w:r>
      <w:r>
        <w:rPr>
          <w:color w:val="000000"/>
        </w:rPr>
        <w:t>5</w:t>
      </w:r>
    </w:p>
    <w:p w:rsidR="00E66099" w:rsidRDefault="007D3C4C">
      <w:pPr>
        <w:spacing w:after="20"/>
        <w:rPr>
          <w:color w:val="000000"/>
        </w:rPr>
      </w:pPr>
      <w:r>
        <w:rPr>
          <w:color w:val="000000"/>
        </w:rPr>
        <w:t>Юридический адрес: Республика Беларусь, Минская обл., Минский р-н, аг. Сеница, 220000, ул. Янки Купалы, д. 5Б, кв. 16</w:t>
      </w:r>
    </w:p>
    <w:p w:rsidR="00E66099" w:rsidRDefault="007D3C4C">
      <w:pPr>
        <w:spacing w:after="20"/>
        <w:rPr>
          <w:color w:val="000000"/>
        </w:rPr>
      </w:pPr>
      <w:r>
        <w:rPr>
          <w:color w:val="000000"/>
        </w:rPr>
        <w:t>р/с BY11UNBS30130315200000015933</w:t>
      </w:r>
    </w:p>
    <w:p w:rsidR="00E66099" w:rsidRDefault="007D3C4C">
      <w:pPr>
        <w:spacing w:after="20"/>
        <w:rPr>
          <w:color w:val="000000"/>
        </w:rPr>
      </w:pPr>
      <w:r>
        <w:rPr>
          <w:color w:val="000000"/>
        </w:rPr>
        <w:t>в ЗАО «Белорусско-Швейцарский Банк «БСБ Банк»</w:t>
      </w:r>
    </w:p>
    <w:p w:rsidR="00E66099" w:rsidRDefault="007D3C4C">
      <w:pPr>
        <w:spacing w:after="20"/>
        <w:rPr>
          <w:color w:val="000000"/>
        </w:rPr>
      </w:pPr>
      <w:r>
        <w:rPr>
          <w:color w:val="000000"/>
        </w:rPr>
        <w:t>BIC / код банка: UNBSBY2X</w:t>
      </w:r>
    </w:p>
    <w:sectPr w:rsidR="00E66099">
      <w:pgSz w:w="11906" w:h="16838"/>
      <w:pgMar w:top="1134" w:right="850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E7573"/>
    <w:multiLevelType w:val="multilevel"/>
    <w:tmpl w:val="2ACAD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3F11B53"/>
    <w:multiLevelType w:val="multilevel"/>
    <w:tmpl w:val="C87E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DE96129"/>
    <w:multiLevelType w:val="multilevel"/>
    <w:tmpl w:val="56C2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DB00CA2"/>
    <w:multiLevelType w:val="multilevel"/>
    <w:tmpl w:val="BCFED2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82952A1"/>
    <w:multiLevelType w:val="multilevel"/>
    <w:tmpl w:val="865AB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F2E3A7B"/>
    <w:multiLevelType w:val="multilevel"/>
    <w:tmpl w:val="9B162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E66164F"/>
    <w:multiLevelType w:val="multilevel"/>
    <w:tmpl w:val="12CA38D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99"/>
    <w:rsid w:val="007D3C4C"/>
    <w:rsid w:val="00E6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3F"/>
    <w:pPr>
      <w:spacing w:after="120" w:line="259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2F5496"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F549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618BF"/>
  </w:style>
  <w:style w:type="character" w:customStyle="1" w:styleId="a5">
    <w:name w:val="Нижний колонтитул Знак"/>
    <w:basedOn w:val="a0"/>
    <w:link w:val="a6"/>
    <w:uiPriority w:val="99"/>
    <w:qFormat/>
    <w:rsid w:val="00E618BF"/>
  </w:style>
  <w:style w:type="character" w:customStyle="1" w:styleId="10">
    <w:name w:val="Заголовок 1 Знак"/>
    <w:basedOn w:val="a0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Название Знак"/>
    <w:basedOn w:val="a0"/>
    <w:link w:val="a8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9">
    <w:name w:val="Подзаголовок Знак"/>
    <w:basedOn w:val="a0"/>
    <w:link w:val="aa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Основной текст Знак"/>
    <w:basedOn w:val="a0"/>
    <w:link w:val="ac"/>
    <w:uiPriority w:val="99"/>
    <w:qFormat/>
    <w:rsid w:val="00AA1D8D"/>
  </w:style>
  <w:style w:type="character" w:customStyle="1" w:styleId="21">
    <w:name w:val="Основной текст 2 Знак"/>
    <w:basedOn w:val="a0"/>
    <w:link w:val="22"/>
    <w:uiPriority w:val="99"/>
    <w:qFormat/>
    <w:rsid w:val="00AA1D8D"/>
  </w:style>
  <w:style w:type="character" w:customStyle="1" w:styleId="31">
    <w:name w:val="Основной текст 3 Знак"/>
    <w:basedOn w:val="a0"/>
    <w:link w:val="32"/>
    <w:uiPriority w:val="99"/>
    <w:qFormat/>
    <w:rsid w:val="00AA1D8D"/>
    <w:rPr>
      <w:sz w:val="16"/>
      <w:szCs w:val="16"/>
    </w:rPr>
  </w:style>
  <w:style w:type="character" w:customStyle="1" w:styleId="ad">
    <w:name w:val="Текст макроса Знак"/>
    <w:basedOn w:val="a0"/>
    <w:link w:val="ae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trong"/>
    <w:basedOn w:val="a0"/>
    <w:uiPriority w:val="22"/>
    <w:qFormat/>
    <w:rsid w:val="00FC693F"/>
    <w:rPr>
      <w:b/>
      <w:bCs/>
    </w:rPr>
  </w:style>
  <w:style w:type="character" w:styleId="af0">
    <w:name w:val="Emphasis"/>
    <w:basedOn w:val="a0"/>
    <w:uiPriority w:val="20"/>
    <w:qFormat/>
    <w:rsid w:val="00FC693F"/>
    <w:rPr>
      <w:i/>
      <w:iCs/>
    </w:rPr>
  </w:style>
  <w:style w:type="character" w:customStyle="1" w:styleId="af1">
    <w:name w:val="Выделенная цитата Знак"/>
    <w:basedOn w:val="a0"/>
    <w:link w:val="af2"/>
    <w:uiPriority w:val="30"/>
    <w:qFormat/>
    <w:rsid w:val="00FC693F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a"/>
    <w:next w:val="ac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AA1D8D"/>
  </w:style>
  <w:style w:type="paragraph" w:styleId="af8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af9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a">
    <w:name w:val="No Spacing"/>
    <w:uiPriority w:val="1"/>
    <w:qFormat/>
    <w:rsid w:val="00FC693F"/>
  </w:style>
  <w:style w:type="paragraph" w:styleId="a8">
    <w:name w:val="Title"/>
    <w:basedOn w:val="a"/>
    <w:next w:val="a"/>
    <w:link w:val="a7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Subtitle"/>
    <w:basedOn w:val="a"/>
    <w:next w:val="a"/>
    <w:link w:val="a9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b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22">
    <w:name w:val="Body Text 2"/>
    <w:basedOn w:val="a"/>
    <w:link w:val="21"/>
    <w:uiPriority w:val="99"/>
    <w:unhideWhenUsed/>
    <w:qFormat/>
    <w:rsid w:val="00AA1D8D"/>
    <w:pPr>
      <w:spacing w:line="480" w:lineRule="auto"/>
    </w:pPr>
  </w:style>
  <w:style w:type="paragraph" w:styleId="32">
    <w:name w:val="Body Text 3"/>
    <w:basedOn w:val="a"/>
    <w:link w:val="31"/>
    <w:uiPriority w:val="99"/>
    <w:unhideWhenUsed/>
    <w:qFormat/>
    <w:rsid w:val="00AA1D8D"/>
    <w:rPr>
      <w:sz w:val="16"/>
      <w:szCs w:val="16"/>
    </w:rPr>
  </w:style>
  <w:style w:type="paragraph" w:styleId="25">
    <w:name w:val="List 2"/>
    <w:basedOn w:val="a"/>
    <w:uiPriority w:val="99"/>
    <w:unhideWhenUsed/>
    <w:qFormat/>
    <w:rsid w:val="00326F90"/>
    <w:pPr>
      <w:ind w:left="720" w:hanging="360"/>
      <w:contextualSpacing/>
    </w:pPr>
  </w:style>
  <w:style w:type="paragraph" w:styleId="33">
    <w:name w:val="List 3"/>
    <w:basedOn w:val="a"/>
    <w:uiPriority w:val="99"/>
    <w:unhideWhenUsed/>
    <w:qFormat/>
    <w:rsid w:val="00326F90"/>
    <w:pPr>
      <w:ind w:left="1080" w:hanging="360"/>
      <w:contextualSpacing/>
    </w:pPr>
  </w:style>
  <w:style w:type="paragraph" w:styleId="afc">
    <w:name w:val="List Bullet"/>
    <w:basedOn w:val="a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26">
    <w:name w:val="List Bullet 2"/>
    <w:basedOn w:val="a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34">
    <w:name w:val="List Bullet 3"/>
    <w:basedOn w:val="a"/>
    <w:uiPriority w:val="99"/>
    <w:unhideWhenUsed/>
    <w:rsid w:val="00326F90"/>
    <w:pPr>
      <w:tabs>
        <w:tab w:val="num" w:pos="1080"/>
      </w:tabs>
      <w:ind w:left="1080" w:hanging="360"/>
      <w:contextualSpacing/>
    </w:pPr>
  </w:style>
  <w:style w:type="paragraph" w:styleId="afd">
    <w:name w:val="List Number"/>
    <w:basedOn w:val="a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27">
    <w:name w:val="List Number 2"/>
    <w:basedOn w:val="a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35">
    <w:name w:val="List Number 3"/>
    <w:basedOn w:val="a"/>
    <w:uiPriority w:val="99"/>
    <w:unhideWhenUsed/>
    <w:rsid w:val="0029639D"/>
    <w:pPr>
      <w:tabs>
        <w:tab w:val="num" w:pos="1080"/>
      </w:tabs>
      <w:ind w:left="1080" w:hanging="360"/>
      <w:contextualSpacing/>
    </w:pPr>
  </w:style>
  <w:style w:type="paragraph" w:styleId="afe">
    <w:name w:val="List Continue"/>
    <w:basedOn w:val="a"/>
    <w:uiPriority w:val="99"/>
    <w:unhideWhenUsed/>
    <w:rsid w:val="0029639D"/>
    <w:pPr>
      <w:ind w:left="360"/>
      <w:contextualSpacing/>
    </w:pPr>
  </w:style>
  <w:style w:type="paragraph" w:styleId="28">
    <w:name w:val="List Continue 2"/>
    <w:basedOn w:val="a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"/>
    <w:uiPriority w:val="99"/>
    <w:unhideWhenUsed/>
    <w:rsid w:val="0029639D"/>
    <w:pPr>
      <w:ind w:left="1080"/>
      <w:contextualSpacing/>
    </w:pPr>
  </w:style>
  <w:style w:type="paragraph" w:styleId="ae">
    <w:name w:val="macro"/>
    <w:link w:val="ad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24">
    <w:name w:val="Quote"/>
    <w:basedOn w:val="a"/>
    <w:next w:val="a"/>
    <w:link w:val="23"/>
    <w:uiPriority w:val="29"/>
    <w:qFormat/>
    <w:rsid w:val="00FC693F"/>
    <w:rPr>
      <w:i/>
      <w:iCs/>
      <w:color w:val="000000" w:themeColor="text1"/>
    </w:rPr>
  </w:style>
  <w:style w:type="paragraph" w:styleId="af2">
    <w:name w:val="Intense Quote"/>
    <w:basedOn w:val="a"/>
    <w:next w:val="a"/>
    <w:link w:val="af1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Heading"/>
  </w:style>
  <w:style w:type="paragraph" w:styleId="aff0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1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1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1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3F"/>
    <w:pPr>
      <w:spacing w:after="120" w:line="259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2F5496"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F549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618BF"/>
  </w:style>
  <w:style w:type="character" w:customStyle="1" w:styleId="a5">
    <w:name w:val="Нижний колонтитул Знак"/>
    <w:basedOn w:val="a0"/>
    <w:link w:val="a6"/>
    <w:uiPriority w:val="99"/>
    <w:qFormat/>
    <w:rsid w:val="00E618BF"/>
  </w:style>
  <w:style w:type="character" w:customStyle="1" w:styleId="10">
    <w:name w:val="Заголовок 1 Знак"/>
    <w:basedOn w:val="a0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Название Знак"/>
    <w:basedOn w:val="a0"/>
    <w:link w:val="a8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9">
    <w:name w:val="Подзаголовок Знак"/>
    <w:basedOn w:val="a0"/>
    <w:link w:val="aa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Основной текст Знак"/>
    <w:basedOn w:val="a0"/>
    <w:link w:val="ac"/>
    <w:uiPriority w:val="99"/>
    <w:qFormat/>
    <w:rsid w:val="00AA1D8D"/>
  </w:style>
  <w:style w:type="character" w:customStyle="1" w:styleId="21">
    <w:name w:val="Основной текст 2 Знак"/>
    <w:basedOn w:val="a0"/>
    <w:link w:val="22"/>
    <w:uiPriority w:val="99"/>
    <w:qFormat/>
    <w:rsid w:val="00AA1D8D"/>
  </w:style>
  <w:style w:type="character" w:customStyle="1" w:styleId="31">
    <w:name w:val="Основной текст 3 Знак"/>
    <w:basedOn w:val="a0"/>
    <w:link w:val="32"/>
    <w:uiPriority w:val="99"/>
    <w:qFormat/>
    <w:rsid w:val="00AA1D8D"/>
    <w:rPr>
      <w:sz w:val="16"/>
      <w:szCs w:val="16"/>
    </w:rPr>
  </w:style>
  <w:style w:type="character" w:customStyle="1" w:styleId="ad">
    <w:name w:val="Текст макроса Знак"/>
    <w:basedOn w:val="a0"/>
    <w:link w:val="ae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trong"/>
    <w:basedOn w:val="a0"/>
    <w:uiPriority w:val="22"/>
    <w:qFormat/>
    <w:rsid w:val="00FC693F"/>
    <w:rPr>
      <w:b/>
      <w:bCs/>
    </w:rPr>
  </w:style>
  <w:style w:type="character" w:styleId="af0">
    <w:name w:val="Emphasis"/>
    <w:basedOn w:val="a0"/>
    <w:uiPriority w:val="20"/>
    <w:qFormat/>
    <w:rsid w:val="00FC693F"/>
    <w:rPr>
      <w:i/>
      <w:iCs/>
    </w:rPr>
  </w:style>
  <w:style w:type="character" w:customStyle="1" w:styleId="af1">
    <w:name w:val="Выделенная цитата Знак"/>
    <w:basedOn w:val="a0"/>
    <w:link w:val="af2"/>
    <w:uiPriority w:val="30"/>
    <w:qFormat/>
    <w:rsid w:val="00FC693F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a"/>
    <w:next w:val="ac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AA1D8D"/>
  </w:style>
  <w:style w:type="paragraph" w:styleId="af8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af9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a">
    <w:name w:val="No Spacing"/>
    <w:uiPriority w:val="1"/>
    <w:qFormat/>
    <w:rsid w:val="00FC693F"/>
  </w:style>
  <w:style w:type="paragraph" w:styleId="a8">
    <w:name w:val="Title"/>
    <w:basedOn w:val="a"/>
    <w:next w:val="a"/>
    <w:link w:val="a7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Subtitle"/>
    <w:basedOn w:val="a"/>
    <w:next w:val="a"/>
    <w:link w:val="a9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b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22">
    <w:name w:val="Body Text 2"/>
    <w:basedOn w:val="a"/>
    <w:link w:val="21"/>
    <w:uiPriority w:val="99"/>
    <w:unhideWhenUsed/>
    <w:qFormat/>
    <w:rsid w:val="00AA1D8D"/>
    <w:pPr>
      <w:spacing w:line="480" w:lineRule="auto"/>
    </w:pPr>
  </w:style>
  <w:style w:type="paragraph" w:styleId="32">
    <w:name w:val="Body Text 3"/>
    <w:basedOn w:val="a"/>
    <w:link w:val="31"/>
    <w:uiPriority w:val="99"/>
    <w:unhideWhenUsed/>
    <w:qFormat/>
    <w:rsid w:val="00AA1D8D"/>
    <w:rPr>
      <w:sz w:val="16"/>
      <w:szCs w:val="16"/>
    </w:rPr>
  </w:style>
  <w:style w:type="paragraph" w:styleId="25">
    <w:name w:val="List 2"/>
    <w:basedOn w:val="a"/>
    <w:uiPriority w:val="99"/>
    <w:unhideWhenUsed/>
    <w:qFormat/>
    <w:rsid w:val="00326F90"/>
    <w:pPr>
      <w:ind w:left="720" w:hanging="360"/>
      <w:contextualSpacing/>
    </w:pPr>
  </w:style>
  <w:style w:type="paragraph" w:styleId="33">
    <w:name w:val="List 3"/>
    <w:basedOn w:val="a"/>
    <w:uiPriority w:val="99"/>
    <w:unhideWhenUsed/>
    <w:qFormat/>
    <w:rsid w:val="00326F90"/>
    <w:pPr>
      <w:ind w:left="1080" w:hanging="360"/>
      <w:contextualSpacing/>
    </w:pPr>
  </w:style>
  <w:style w:type="paragraph" w:styleId="afc">
    <w:name w:val="List Bullet"/>
    <w:basedOn w:val="a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26">
    <w:name w:val="List Bullet 2"/>
    <w:basedOn w:val="a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34">
    <w:name w:val="List Bullet 3"/>
    <w:basedOn w:val="a"/>
    <w:uiPriority w:val="99"/>
    <w:unhideWhenUsed/>
    <w:rsid w:val="00326F90"/>
    <w:pPr>
      <w:tabs>
        <w:tab w:val="num" w:pos="1080"/>
      </w:tabs>
      <w:ind w:left="1080" w:hanging="360"/>
      <w:contextualSpacing/>
    </w:pPr>
  </w:style>
  <w:style w:type="paragraph" w:styleId="afd">
    <w:name w:val="List Number"/>
    <w:basedOn w:val="a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27">
    <w:name w:val="List Number 2"/>
    <w:basedOn w:val="a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35">
    <w:name w:val="List Number 3"/>
    <w:basedOn w:val="a"/>
    <w:uiPriority w:val="99"/>
    <w:unhideWhenUsed/>
    <w:rsid w:val="0029639D"/>
    <w:pPr>
      <w:tabs>
        <w:tab w:val="num" w:pos="1080"/>
      </w:tabs>
      <w:ind w:left="1080" w:hanging="360"/>
      <w:contextualSpacing/>
    </w:pPr>
  </w:style>
  <w:style w:type="paragraph" w:styleId="afe">
    <w:name w:val="List Continue"/>
    <w:basedOn w:val="a"/>
    <w:uiPriority w:val="99"/>
    <w:unhideWhenUsed/>
    <w:rsid w:val="0029639D"/>
    <w:pPr>
      <w:ind w:left="360"/>
      <w:contextualSpacing/>
    </w:pPr>
  </w:style>
  <w:style w:type="paragraph" w:styleId="28">
    <w:name w:val="List Continue 2"/>
    <w:basedOn w:val="a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"/>
    <w:uiPriority w:val="99"/>
    <w:unhideWhenUsed/>
    <w:rsid w:val="0029639D"/>
    <w:pPr>
      <w:ind w:left="1080"/>
      <w:contextualSpacing/>
    </w:pPr>
  </w:style>
  <w:style w:type="paragraph" w:styleId="ae">
    <w:name w:val="macro"/>
    <w:link w:val="ad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24">
    <w:name w:val="Quote"/>
    <w:basedOn w:val="a"/>
    <w:next w:val="a"/>
    <w:link w:val="23"/>
    <w:uiPriority w:val="29"/>
    <w:qFormat/>
    <w:rsid w:val="00FC693F"/>
    <w:rPr>
      <w:i/>
      <w:iCs/>
      <w:color w:val="000000" w:themeColor="text1"/>
    </w:rPr>
  </w:style>
  <w:style w:type="paragraph" w:styleId="af2">
    <w:name w:val="Intense Quote"/>
    <w:basedOn w:val="a"/>
    <w:next w:val="a"/>
    <w:link w:val="af1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Heading"/>
  </w:style>
  <w:style w:type="paragraph" w:styleId="aff0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1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1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1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F78062-6602-4E9C-8C3A-16BB7B272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1534</Words>
  <Characters>8747</Characters>
  <Application>Microsoft Office Word</Application>
  <DocSecurity>0</DocSecurity>
  <Lines>72</Lines>
  <Paragraphs>20</Paragraphs>
  <ScaleCrop>false</ScaleCrop>
  <Company/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admin</cp:lastModifiedBy>
  <cp:revision>3</cp:revision>
  <dcterms:created xsi:type="dcterms:W3CDTF">2013-12-23T23:15:00Z</dcterms:created>
  <dcterms:modified xsi:type="dcterms:W3CDTF">2026-07-06T09:43:00Z</dcterms:modified>
  <dc:language>ru-RU</dc:language>
</cp:coreProperties>
</file>